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6B" w:rsidRDefault="004D7054" w:rsidP="00492D13">
      <w:pPr>
        <w:ind w:left="2880" w:firstLine="720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noProof/>
          <w:sz w:val="48"/>
          <w:szCs w:val="48"/>
        </w:rPr>
        <w:drawing>
          <wp:inline distT="0" distB="0" distL="0" distR="0" wp14:anchorId="15153366">
            <wp:extent cx="139065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A56" w:rsidRPr="001F68C5" w:rsidRDefault="00195FB5" w:rsidP="00162A56">
      <w:pPr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 xml:space="preserve">City </w:t>
      </w:r>
      <w:r w:rsidR="00805AA6">
        <w:rPr>
          <w:rFonts w:ascii="Berlin Sans FB Demi" w:hAnsi="Berlin Sans FB Demi"/>
          <w:b/>
          <w:sz w:val="48"/>
          <w:szCs w:val="48"/>
        </w:rPr>
        <w:t>Engineer</w:t>
      </w:r>
    </w:p>
    <w:p w:rsidR="00FA4063" w:rsidRPr="008474ED" w:rsidRDefault="00FA4063" w:rsidP="00206591">
      <w:pPr>
        <w:jc w:val="both"/>
        <w:rPr>
          <w:rFonts w:ascii="Times New Roman" w:hAnsi="Times New Roman" w:cs="Times New Roman"/>
          <w:sz w:val="24"/>
          <w:szCs w:val="24"/>
        </w:rPr>
      </w:pPr>
      <w:r w:rsidRPr="008474ED">
        <w:rPr>
          <w:rFonts w:ascii="Times New Roman" w:hAnsi="Times New Roman" w:cs="Times New Roman"/>
          <w:sz w:val="24"/>
          <w:szCs w:val="24"/>
        </w:rPr>
        <w:t xml:space="preserve">The City of Johnson City, Tennessee </w:t>
      </w:r>
      <w:r w:rsidR="00195FB5" w:rsidRPr="008474ED">
        <w:rPr>
          <w:rFonts w:ascii="Times New Roman" w:hAnsi="Times New Roman" w:cs="Times New Roman"/>
          <w:sz w:val="24"/>
          <w:szCs w:val="24"/>
        </w:rPr>
        <w:t>is seeking a highly m</w:t>
      </w:r>
      <w:r w:rsidR="00805AA6">
        <w:rPr>
          <w:rFonts w:ascii="Times New Roman" w:hAnsi="Times New Roman" w:cs="Times New Roman"/>
          <w:sz w:val="24"/>
          <w:szCs w:val="24"/>
        </w:rPr>
        <w:t xml:space="preserve">otivated professional </w:t>
      </w:r>
      <w:r w:rsidR="00195FB5" w:rsidRPr="008474ED">
        <w:rPr>
          <w:rFonts w:ascii="Times New Roman" w:hAnsi="Times New Roman" w:cs="Times New Roman"/>
          <w:sz w:val="24"/>
          <w:szCs w:val="24"/>
        </w:rPr>
        <w:t xml:space="preserve">for the position of </w:t>
      </w:r>
      <w:r w:rsidR="00195FB5" w:rsidRPr="008474ED">
        <w:rPr>
          <w:rFonts w:ascii="Times New Roman" w:hAnsi="Times New Roman" w:cs="Times New Roman"/>
          <w:b/>
          <w:sz w:val="24"/>
          <w:szCs w:val="24"/>
        </w:rPr>
        <w:t xml:space="preserve">City </w:t>
      </w:r>
      <w:r w:rsidR="00805AA6">
        <w:rPr>
          <w:rFonts w:ascii="Times New Roman" w:hAnsi="Times New Roman" w:cs="Times New Roman"/>
          <w:b/>
          <w:sz w:val="24"/>
          <w:szCs w:val="24"/>
        </w:rPr>
        <w:t>Engineer</w:t>
      </w:r>
      <w:r w:rsidR="00195FB5" w:rsidRPr="008474ED">
        <w:rPr>
          <w:rFonts w:ascii="Times New Roman" w:hAnsi="Times New Roman" w:cs="Times New Roman"/>
          <w:sz w:val="24"/>
          <w:szCs w:val="24"/>
        </w:rPr>
        <w:t xml:space="preserve">. </w:t>
      </w:r>
      <w:r w:rsidR="004D7054" w:rsidRPr="008474ED">
        <w:rPr>
          <w:rFonts w:ascii="Times New Roman" w:hAnsi="Times New Roman" w:cs="Times New Roman"/>
          <w:sz w:val="24"/>
          <w:szCs w:val="24"/>
        </w:rPr>
        <w:t>This position m</w:t>
      </w:r>
      <w:r w:rsidR="0042433E" w:rsidRPr="008474ED">
        <w:rPr>
          <w:rFonts w:ascii="Times New Roman" w:hAnsi="Times New Roman" w:cs="Times New Roman"/>
          <w:sz w:val="24"/>
          <w:szCs w:val="24"/>
        </w:rPr>
        <w:t xml:space="preserve">ust </w:t>
      </w:r>
      <w:r w:rsidR="00205712" w:rsidRPr="008474ED">
        <w:rPr>
          <w:rFonts w:ascii="Times New Roman" w:hAnsi="Times New Roman" w:cs="Times New Roman"/>
          <w:sz w:val="24"/>
          <w:szCs w:val="24"/>
        </w:rPr>
        <w:t xml:space="preserve">demonstrate an exemplary customer service approach to </w:t>
      </w:r>
      <w:r w:rsidR="00BD211C" w:rsidRPr="008474ED">
        <w:rPr>
          <w:rFonts w:ascii="Times New Roman" w:hAnsi="Times New Roman" w:cs="Times New Roman"/>
          <w:sz w:val="24"/>
          <w:szCs w:val="24"/>
        </w:rPr>
        <w:t>internal and external stakeholders and have a strong commitment to public service.</w:t>
      </w:r>
      <w:r w:rsidR="00205712" w:rsidRPr="008474ED">
        <w:rPr>
          <w:rFonts w:ascii="Times New Roman" w:hAnsi="Times New Roman" w:cs="Times New Roman"/>
          <w:sz w:val="24"/>
          <w:szCs w:val="24"/>
        </w:rPr>
        <w:t xml:space="preserve"> </w:t>
      </w:r>
      <w:r w:rsidR="00805AA6" w:rsidRPr="00805AA6">
        <w:rPr>
          <w:rFonts w:ascii="Times New Roman" w:hAnsi="Times New Roman" w:cs="Times New Roman"/>
          <w:sz w:val="24"/>
          <w:szCs w:val="24"/>
        </w:rPr>
        <w:t>The City Engineer is responsible to plan, organize, direct, and manage the Engineering functions</w:t>
      </w:r>
      <w:r w:rsidR="00565F18">
        <w:rPr>
          <w:rFonts w:ascii="Times New Roman" w:hAnsi="Times New Roman" w:cs="Times New Roman"/>
          <w:sz w:val="24"/>
          <w:szCs w:val="24"/>
        </w:rPr>
        <w:t xml:space="preserve"> of the Public Works Department and will supervise a staff of </w:t>
      </w:r>
      <w:r w:rsidR="00C0751B">
        <w:rPr>
          <w:rFonts w:ascii="Times New Roman" w:hAnsi="Times New Roman" w:cs="Times New Roman"/>
          <w:sz w:val="24"/>
          <w:szCs w:val="24"/>
        </w:rPr>
        <w:t>eight employees.</w:t>
      </w:r>
    </w:p>
    <w:p w:rsidR="00DC51A0" w:rsidRPr="008474ED" w:rsidRDefault="00A138E0" w:rsidP="00C26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Functions</w:t>
      </w:r>
      <w:r w:rsidR="00DC51A0" w:rsidRPr="008474ED">
        <w:rPr>
          <w:rFonts w:ascii="Times New Roman" w:hAnsi="Times New Roman" w:cs="Times New Roman"/>
          <w:b/>
          <w:sz w:val="24"/>
          <w:szCs w:val="24"/>
        </w:rPr>
        <w:t>:</w:t>
      </w:r>
    </w:p>
    <w:p w:rsidR="00805AA6" w:rsidRPr="004731F3" w:rsidRDefault="00805AA6" w:rsidP="0062486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1F3">
        <w:rPr>
          <w:rFonts w:ascii="Times New Roman" w:hAnsi="Times New Roman" w:cs="Times New Roman"/>
          <w:sz w:val="24"/>
          <w:szCs w:val="24"/>
        </w:rPr>
        <w:t>Coordinates, reviews, and supports all Public Works Department capital improvement campaigns and programs.</w:t>
      </w:r>
    </w:p>
    <w:p w:rsidR="004731F3" w:rsidRPr="004731F3" w:rsidRDefault="00805AA6" w:rsidP="0062486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1F3">
        <w:rPr>
          <w:rFonts w:ascii="Times New Roman" w:hAnsi="Times New Roman" w:cs="Times New Roman"/>
          <w:sz w:val="24"/>
          <w:szCs w:val="24"/>
        </w:rPr>
        <w:t>Provides support and guidance for the f</w:t>
      </w:r>
      <w:r w:rsidR="00624868">
        <w:rPr>
          <w:rFonts w:ascii="Times New Roman" w:hAnsi="Times New Roman" w:cs="Times New Roman"/>
          <w:sz w:val="24"/>
          <w:szCs w:val="24"/>
        </w:rPr>
        <w:t>ormation, planning, permitting, d</w:t>
      </w:r>
      <w:r w:rsidRPr="004731F3">
        <w:rPr>
          <w:rFonts w:ascii="Times New Roman" w:hAnsi="Times New Roman" w:cs="Times New Roman"/>
          <w:sz w:val="24"/>
          <w:szCs w:val="24"/>
        </w:rPr>
        <w:t xml:space="preserve">esign, construction, and inspection of city </w:t>
      </w:r>
      <w:r w:rsidR="004731F3" w:rsidRPr="004731F3">
        <w:rPr>
          <w:rFonts w:ascii="Times New Roman" w:hAnsi="Times New Roman" w:cs="Times New Roman"/>
          <w:sz w:val="24"/>
          <w:szCs w:val="24"/>
        </w:rPr>
        <w:t xml:space="preserve">Public Works </w:t>
      </w:r>
      <w:r w:rsidR="00624868">
        <w:rPr>
          <w:rFonts w:ascii="Times New Roman" w:hAnsi="Times New Roman" w:cs="Times New Roman"/>
          <w:sz w:val="24"/>
          <w:szCs w:val="24"/>
        </w:rPr>
        <w:t>infrastructure projects.</w:t>
      </w:r>
    </w:p>
    <w:p w:rsidR="00805AA6" w:rsidRPr="004731F3" w:rsidRDefault="00805AA6" w:rsidP="0062486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1F3">
        <w:rPr>
          <w:rFonts w:ascii="Times New Roman" w:hAnsi="Times New Roman" w:cs="Times New Roman"/>
          <w:sz w:val="24"/>
          <w:szCs w:val="24"/>
        </w:rPr>
        <w:t>Prepares, reviews, and presents staff reports, various management and information updates, and reports on special projects to the City Co</w:t>
      </w:r>
      <w:r w:rsidR="004731F3" w:rsidRPr="004731F3">
        <w:rPr>
          <w:rFonts w:ascii="Times New Roman" w:hAnsi="Times New Roman" w:cs="Times New Roman"/>
          <w:sz w:val="24"/>
          <w:szCs w:val="24"/>
        </w:rPr>
        <w:t>mmission, as well as various boards</w:t>
      </w:r>
      <w:r w:rsidRPr="004731F3">
        <w:rPr>
          <w:rFonts w:ascii="Times New Roman" w:hAnsi="Times New Roman" w:cs="Times New Roman"/>
          <w:sz w:val="24"/>
          <w:szCs w:val="24"/>
        </w:rPr>
        <w:t xml:space="preserve"> and committees, as assigned by the Public Works Director.</w:t>
      </w:r>
    </w:p>
    <w:p w:rsidR="00805AA6" w:rsidRPr="004731F3" w:rsidRDefault="00805AA6" w:rsidP="0062486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1F3">
        <w:rPr>
          <w:rFonts w:ascii="Times New Roman" w:hAnsi="Times New Roman" w:cs="Times New Roman"/>
          <w:sz w:val="24"/>
          <w:szCs w:val="24"/>
        </w:rPr>
        <w:t>Manages, administers, and participates in the planning, development, and implementation of the Public Works budget; makes recommendations regarding expenditures, revenues, and purchases; researches and reviews outside funding opportunities to support the budget and provide additional resources for the City projects.</w:t>
      </w:r>
    </w:p>
    <w:p w:rsidR="00805AA6" w:rsidRPr="004731F3" w:rsidRDefault="00805AA6" w:rsidP="0062486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1F3">
        <w:rPr>
          <w:rFonts w:ascii="Times New Roman" w:hAnsi="Times New Roman" w:cs="Times New Roman"/>
          <w:sz w:val="24"/>
          <w:szCs w:val="24"/>
        </w:rPr>
        <w:t>Prepares Request for Proposals (RFPs) for technical and professional services.</w:t>
      </w:r>
    </w:p>
    <w:p w:rsidR="00805AA6" w:rsidRPr="004731F3" w:rsidRDefault="004731F3" w:rsidP="0062486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1F3">
        <w:rPr>
          <w:rFonts w:ascii="Times New Roman" w:hAnsi="Times New Roman" w:cs="Times New Roman"/>
          <w:sz w:val="24"/>
          <w:szCs w:val="24"/>
        </w:rPr>
        <w:t xml:space="preserve">Will assist with negotiation and contract administration </w:t>
      </w:r>
      <w:r w:rsidR="00E963DC">
        <w:rPr>
          <w:rFonts w:ascii="Times New Roman" w:hAnsi="Times New Roman" w:cs="Times New Roman"/>
          <w:sz w:val="24"/>
          <w:szCs w:val="24"/>
        </w:rPr>
        <w:t xml:space="preserve">with </w:t>
      </w:r>
      <w:r w:rsidR="00805AA6" w:rsidRPr="004731F3">
        <w:rPr>
          <w:rFonts w:ascii="Times New Roman" w:hAnsi="Times New Roman" w:cs="Times New Roman"/>
          <w:sz w:val="24"/>
          <w:szCs w:val="24"/>
        </w:rPr>
        <w:t xml:space="preserve">consultants and/or outside </w:t>
      </w:r>
      <w:r w:rsidR="004321AA">
        <w:rPr>
          <w:rFonts w:ascii="Times New Roman" w:hAnsi="Times New Roman" w:cs="Times New Roman"/>
          <w:sz w:val="24"/>
          <w:szCs w:val="24"/>
        </w:rPr>
        <w:t xml:space="preserve">contracting </w:t>
      </w:r>
      <w:r w:rsidR="00805AA6" w:rsidRPr="004731F3">
        <w:rPr>
          <w:rFonts w:ascii="Times New Roman" w:hAnsi="Times New Roman" w:cs="Times New Roman"/>
          <w:sz w:val="24"/>
          <w:szCs w:val="24"/>
        </w:rPr>
        <w:t>parties.</w:t>
      </w:r>
    </w:p>
    <w:p w:rsidR="004321AA" w:rsidRDefault="004731F3" w:rsidP="0062486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1AA">
        <w:rPr>
          <w:rFonts w:ascii="Times New Roman" w:hAnsi="Times New Roman" w:cs="Times New Roman"/>
          <w:sz w:val="24"/>
          <w:szCs w:val="24"/>
        </w:rPr>
        <w:t xml:space="preserve">Will </w:t>
      </w:r>
      <w:r w:rsidR="00805AA6" w:rsidRPr="004321AA">
        <w:rPr>
          <w:rFonts w:ascii="Times New Roman" w:hAnsi="Times New Roman" w:cs="Times New Roman"/>
          <w:sz w:val="24"/>
          <w:szCs w:val="24"/>
        </w:rPr>
        <w:t>consult</w:t>
      </w:r>
      <w:r w:rsidR="004321AA" w:rsidRPr="004321AA">
        <w:rPr>
          <w:rFonts w:ascii="Times New Roman" w:hAnsi="Times New Roman" w:cs="Times New Roman"/>
          <w:sz w:val="24"/>
          <w:szCs w:val="24"/>
        </w:rPr>
        <w:t xml:space="preserve"> and collaborate</w:t>
      </w:r>
      <w:r w:rsidR="00805AA6" w:rsidRPr="004321AA">
        <w:rPr>
          <w:rFonts w:ascii="Times New Roman" w:hAnsi="Times New Roman" w:cs="Times New Roman"/>
          <w:sz w:val="24"/>
          <w:szCs w:val="24"/>
        </w:rPr>
        <w:t xml:space="preserve"> with various pers</w:t>
      </w:r>
      <w:r w:rsidRPr="004321AA">
        <w:rPr>
          <w:rFonts w:ascii="Times New Roman" w:hAnsi="Times New Roman" w:cs="Times New Roman"/>
          <w:sz w:val="24"/>
          <w:szCs w:val="24"/>
        </w:rPr>
        <w:t xml:space="preserve">onnel on proposed developments within the City.  May </w:t>
      </w:r>
      <w:r w:rsidR="00805AA6" w:rsidRPr="004321AA">
        <w:rPr>
          <w:rFonts w:ascii="Times New Roman" w:hAnsi="Times New Roman" w:cs="Times New Roman"/>
          <w:sz w:val="24"/>
          <w:szCs w:val="24"/>
        </w:rPr>
        <w:t xml:space="preserve">review plans, and </w:t>
      </w:r>
      <w:r w:rsidRPr="004321AA">
        <w:rPr>
          <w:rFonts w:ascii="Times New Roman" w:hAnsi="Times New Roman" w:cs="Times New Roman"/>
          <w:sz w:val="24"/>
          <w:szCs w:val="24"/>
        </w:rPr>
        <w:t xml:space="preserve">offer Engineering solutions to complex </w:t>
      </w:r>
      <w:r w:rsidR="004321AA">
        <w:rPr>
          <w:rFonts w:ascii="Times New Roman" w:hAnsi="Times New Roman" w:cs="Times New Roman"/>
          <w:sz w:val="24"/>
          <w:szCs w:val="24"/>
        </w:rPr>
        <w:t>technical issues.</w:t>
      </w:r>
    </w:p>
    <w:p w:rsidR="004321AA" w:rsidRDefault="00805AA6" w:rsidP="0062486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1AA">
        <w:rPr>
          <w:rFonts w:ascii="Times New Roman" w:hAnsi="Times New Roman" w:cs="Times New Roman"/>
          <w:sz w:val="24"/>
          <w:szCs w:val="24"/>
        </w:rPr>
        <w:t>Provides technical support and professional advice to the Public Works Director, City staff, Department heads, developers, residents, landowners, busi</w:t>
      </w:r>
      <w:r w:rsidR="004321AA">
        <w:rPr>
          <w:rFonts w:ascii="Times New Roman" w:hAnsi="Times New Roman" w:cs="Times New Roman"/>
          <w:sz w:val="24"/>
          <w:szCs w:val="24"/>
        </w:rPr>
        <w:t>ness owners, and other agencies.</w:t>
      </w:r>
      <w:r w:rsidRPr="0043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F7" w:rsidRDefault="009D25F7" w:rsidP="0062486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5F7">
        <w:rPr>
          <w:rFonts w:ascii="Times New Roman" w:hAnsi="Times New Roman" w:cs="Times New Roman"/>
          <w:sz w:val="24"/>
          <w:szCs w:val="24"/>
        </w:rPr>
        <w:t>Manage, evaluate</w:t>
      </w:r>
      <w:r w:rsidR="00C0751B">
        <w:rPr>
          <w:rFonts w:ascii="Times New Roman" w:hAnsi="Times New Roman" w:cs="Times New Roman"/>
          <w:sz w:val="24"/>
          <w:szCs w:val="24"/>
        </w:rPr>
        <w:t>, and supervise</w:t>
      </w:r>
      <w:r w:rsidRPr="009D25F7">
        <w:rPr>
          <w:rFonts w:ascii="Times New Roman" w:hAnsi="Times New Roman" w:cs="Times New Roman"/>
          <w:sz w:val="24"/>
          <w:szCs w:val="24"/>
        </w:rPr>
        <w:t xml:space="preserve"> the work of professional and technical personnel.</w:t>
      </w:r>
    </w:p>
    <w:p w:rsidR="009D25F7" w:rsidRDefault="009D25F7" w:rsidP="0062486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5F7">
        <w:rPr>
          <w:rFonts w:ascii="Times New Roman" w:hAnsi="Times New Roman" w:cs="Times New Roman"/>
          <w:sz w:val="24"/>
          <w:szCs w:val="24"/>
        </w:rPr>
        <w:t>Establish and maintain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F7">
        <w:rPr>
          <w:rFonts w:ascii="Times New Roman" w:hAnsi="Times New Roman" w:cs="Times New Roman"/>
          <w:sz w:val="24"/>
          <w:szCs w:val="24"/>
        </w:rPr>
        <w:t>effective work relationships with those contacted in the performance of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F7">
        <w:rPr>
          <w:rFonts w:ascii="Times New Roman" w:hAnsi="Times New Roman" w:cs="Times New Roman"/>
          <w:sz w:val="24"/>
          <w:szCs w:val="24"/>
        </w:rPr>
        <w:t>duties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868" w:rsidRPr="00624868" w:rsidRDefault="00624868" w:rsidP="0062486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868">
        <w:rPr>
          <w:rFonts w:ascii="Times New Roman" w:hAnsi="Times New Roman" w:cs="Times New Roman"/>
          <w:sz w:val="24"/>
          <w:szCs w:val="24"/>
        </w:rPr>
        <w:t>Ability to manage and prioritize multiple projects; ability t</w:t>
      </w:r>
      <w:bookmarkStart w:id="0" w:name="_GoBack"/>
      <w:bookmarkEnd w:id="0"/>
      <w:r w:rsidRPr="00624868">
        <w:rPr>
          <w:rFonts w:ascii="Times New Roman" w:hAnsi="Times New Roman" w:cs="Times New Roman"/>
          <w:sz w:val="24"/>
          <w:szCs w:val="24"/>
        </w:rPr>
        <w:t>o work independently and collaborative in nature.</w:t>
      </w:r>
    </w:p>
    <w:p w:rsidR="009D25F7" w:rsidRDefault="004321AA" w:rsidP="00624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possess practical and verifiable knowledge of Civil Engineering principles, practices, and construction management.  Will interface with Federal</w:t>
      </w:r>
      <w:r w:rsidR="00211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211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local </w:t>
      </w:r>
      <w:r w:rsidR="00211DAE">
        <w:rPr>
          <w:rFonts w:ascii="Times New Roman" w:hAnsi="Times New Roman" w:cs="Times New Roman"/>
          <w:sz w:val="24"/>
          <w:szCs w:val="24"/>
        </w:rPr>
        <w:t>a</w:t>
      </w:r>
      <w:r w:rsidR="00211DAE" w:rsidRPr="00211DAE">
        <w:rPr>
          <w:rFonts w:ascii="Times New Roman" w:hAnsi="Times New Roman" w:cs="Times New Roman"/>
          <w:sz w:val="24"/>
          <w:szCs w:val="24"/>
        </w:rPr>
        <w:t xml:space="preserve">gencies as well as contractors and other </w:t>
      </w:r>
      <w:r w:rsidR="00211DAE">
        <w:rPr>
          <w:rFonts w:ascii="Times New Roman" w:hAnsi="Times New Roman" w:cs="Times New Roman"/>
          <w:sz w:val="24"/>
          <w:szCs w:val="24"/>
        </w:rPr>
        <w:t xml:space="preserve">surrounding </w:t>
      </w:r>
      <w:r w:rsidR="00211DAE" w:rsidRPr="00211DAE">
        <w:rPr>
          <w:rFonts w:ascii="Times New Roman" w:hAnsi="Times New Roman" w:cs="Times New Roman"/>
          <w:sz w:val="24"/>
          <w:szCs w:val="24"/>
        </w:rPr>
        <w:t>municipalities.</w:t>
      </w:r>
    </w:p>
    <w:p w:rsidR="00624868" w:rsidRDefault="00624868" w:rsidP="009D25F7">
      <w:pPr>
        <w:rPr>
          <w:rFonts w:ascii="Times New Roman" w:hAnsi="Times New Roman" w:cs="Times New Roman"/>
          <w:b/>
          <w:sz w:val="24"/>
          <w:szCs w:val="24"/>
        </w:rPr>
      </w:pPr>
    </w:p>
    <w:p w:rsidR="001E3EBE" w:rsidRDefault="00FA4063" w:rsidP="001E3EBE">
      <w:pPr>
        <w:rPr>
          <w:rFonts w:ascii="Times New Roman" w:hAnsi="Times New Roman" w:cs="Times New Roman"/>
          <w:sz w:val="24"/>
          <w:szCs w:val="24"/>
        </w:rPr>
      </w:pPr>
      <w:r w:rsidRPr="008474ED">
        <w:rPr>
          <w:rFonts w:ascii="Times New Roman" w:hAnsi="Times New Roman" w:cs="Times New Roman"/>
          <w:b/>
          <w:sz w:val="24"/>
          <w:szCs w:val="24"/>
        </w:rPr>
        <w:t xml:space="preserve">Acceptable </w:t>
      </w:r>
      <w:r w:rsidR="005E49C8">
        <w:rPr>
          <w:rFonts w:ascii="Times New Roman" w:hAnsi="Times New Roman" w:cs="Times New Roman"/>
          <w:b/>
          <w:sz w:val="24"/>
          <w:szCs w:val="24"/>
        </w:rPr>
        <w:t xml:space="preserve">Education and </w:t>
      </w:r>
      <w:r w:rsidRPr="008474ED">
        <w:rPr>
          <w:rFonts w:ascii="Times New Roman" w:hAnsi="Times New Roman" w:cs="Times New Roman"/>
          <w:b/>
          <w:sz w:val="24"/>
          <w:szCs w:val="24"/>
        </w:rPr>
        <w:t>Experience</w:t>
      </w:r>
      <w:r w:rsidR="005E49C8">
        <w:rPr>
          <w:rFonts w:ascii="Times New Roman" w:hAnsi="Times New Roman" w:cs="Times New Roman"/>
          <w:b/>
          <w:sz w:val="24"/>
          <w:szCs w:val="24"/>
        </w:rPr>
        <w:t>:</w:t>
      </w:r>
    </w:p>
    <w:p w:rsidR="005E49C8" w:rsidRPr="001E3EBE" w:rsidRDefault="009D25F7" w:rsidP="001E3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Degree in C</w:t>
      </w:r>
      <w:r w:rsidRPr="009D25F7">
        <w:rPr>
          <w:rFonts w:ascii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25F7">
        <w:rPr>
          <w:rFonts w:ascii="Times New Roman" w:hAnsi="Times New Roman" w:cs="Times New Roman"/>
          <w:sz w:val="24"/>
          <w:szCs w:val="24"/>
        </w:rPr>
        <w:t xml:space="preserve">ngineering </w:t>
      </w:r>
      <w:r w:rsidR="00624868">
        <w:rPr>
          <w:rFonts w:ascii="Times New Roman" w:hAnsi="Times New Roman" w:cs="Times New Roman"/>
          <w:sz w:val="24"/>
          <w:szCs w:val="24"/>
        </w:rPr>
        <w:t>with five</w:t>
      </w:r>
      <w:r>
        <w:rPr>
          <w:rFonts w:ascii="Times New Roman" w:hAnsi="Times New Roman" w:cs="Times New Roman"/>
          <w:sz w:val="24"/>
          <w:szCs w:val="24"/>
        </w:rPr>
        <w:t xml:space="preserve"> years of</w:t>
      </w:r>
      <w:r w:rsidRPr="009D25F7">
        <w:rPr>
          <w:rFonts w:ascii="Times New Roman" w:hAnsi="Times New Roman" w:cs="Times New Roman"/>
          <w:sz w:val="24"/>
          <w:szCs w:val="24"/>
        </w:rPr>
        <w:t xml:space="preserve"> experience in the practice of municipal civil engineering,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9D25F7">
        <w:rPr>
          <w:rFonts w:ascii="Times New Roman" w:hAnsi="Times New Roman" w:cs="Times New Roman"/>
          <w:sz w:val="24"/>
          <w:szCs w:val="24"/>
        </w:rPr>
        <w:t>responsibility for planning and directing major aspects of a p</w:t>
      </w:r>
      <w:r w:rsidR="00624868">
        <w:rPr>
          <w:rFonts w:ascii="Times New Roman" w:hAnsi="Times New Roman" w:cs="Times New Roman"/>
          <w:sz w:val="24"/>
          <w:szCs w:val="24"/>
        </w:rPr>
        <w:t>ublic works engineering program.</w:t>
      </w:r>
      <w:r w:rsidRPr="009D2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C8" w:rsidRDefault="005E49C8" w:rsidP="00492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9C8">
        <w:rPr>
          <w:rFonts w:ascii="Times New Roman" w:eastAsia="Times New Roman" w:hAnsi="Times New Roman" w:cs="Times New Roman"/>
          <w:b/>
          <w:bCs/>
          <w:sz w:val="24"/>
          <w:szCs w:val="24"/>
        </w:rPr>
        <w:t>Special Requirements:</w:t>
      </w:r>
    </w:p>
    <w:p w:rsidR="001E3EBE" w:rsidRPr="005E49C8" w:rsidRDefault="001E3EBE" w:rsidP="00492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D25F7" w:rsidRPr="009D25F7" w:rsidRDefault="009D25F7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5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Registered as a Professional Engineer with the Tennessee State Board of Registration for Professional Engineers.</w:t>
      </w:r>
    </w:p>
    <w:p w:rsidR="009D25F7" w:rsidRDefault="009D25F7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66F8" w:rsidRPr="008474ED" w:rsidRDefault="00C266F8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Johnson City, </w:t>
      </w:r>
      <w:r w:rsidRPr="00847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 a population of approximately 65,000,</w:t>
      </w:r>
      <w:r w:rsidRPr="0084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7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offers a</w:t>
      </w:r>
      <w:r w:rsidRPr="008474ED">
        <w:rPr>
          <w:rFonts w:ascii="Times New Roman" w:eastAsia="Times New Roman" w:hAnsi="Times New Roman" w:cs="Times New Roman"/>
          <w:sz w:val="24"/>
          <w:szCs w:val="24"/>
        </w:rPr>
        <w:t xml:space="preserve">n affordable cost of living, no state income tax and outstanding schools, parks, sports and fitness facilities.  Johnson City is the home of East Tennessee State </w:t>
      </w:r>
      <w:r w:rsidR="00C260AF" w:rsidRPr="008474ED">
        <w:rPr>
          <w:rFonts w:ascii="Times New Roman" w:eastAsia="Times New Roman" w:hAnsi="Times New Roman" w:cs="Times New Roman"/>
          <w:sz w:val="24"/>
          <w:szCs w:val="24"/>
        </w:rPr>
        <w:t>University, which</w:t>
      </w:r>
      <w:r w:rsidRPr="008474ED">
        <w:rPr>
          <w:rFonts w:ascii="Times New Roman" w:eastAsia="Times New Roman" w:hAnsi="Times New Roman" w:cs="Times New Roman"/>
          <w:sz w:val="24"/>
          <w:szCs w:val="24"/>
        </w:rPr>
        <w:t xml:space="preserve"> has a current enrollment of approximately 1</w:t>
      </w:r>
      <w:r w:rsidR="00E85765" w:rsidRPr="008474E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74ED">
        <w:rPr>
          <w:rFonts w:ascii="Times New Roman" w:eastAsia="Times New Roman" w:hAnsi="Times New Roman" w:cs="Times New Roman"/>
          <w:sz w:val="24"/>
          <w:szCs w:val="24"/>
        </w:rPr>
        <w:t>,000 students. The City operates under the Commission-Manager form of government with a City Manager appointed by a five-member City Commission.</w:t>
      </w:r>
    </w:p>
    <w:p w:rsidR="00C266F8" w:rsidRPr="008474ED" w:rsidRDefault="00C266F8" w:rsidP="00C2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CC8" w:rsidRDefault="005E49C8" w:rsidP="00EF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F">
        <w:rPr>
          <w:rFonts w:ascii="Times New Roman" w:eastAsia="Times New Roman" w:hAnsi="Times New Roman" w:cs="Times New Roman"/>
          <w:sz w:val="24"/>
          <w:szCs w:val="24"/>
        </w:rPr>
        <w:t xml:space="preserve">Applications will be received on-line at </w:t>
      </w:r>
      <w:hyperlink r:id="rId6" w:history="1">
        <w:r w:rsidRPr="008758C4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www.johnsoncitytn.org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eastAsia="Times New Roman" w:hAnsi="Times New Roman" w:cs="Times New Roman"/>
          <w:sz w:val="24"/>
          <w:szCs w:val="24"/>
        </w:rPr>
        <w:t>until the position is filled.  Salary range begins at $</w:t>
      </w:r>
      <w:r w:rsidR="00624868">
        <w:rPr>
          <w:rFonts w:ascii="Times New Roman" w:eastAsia="Times New Roman" w:hAnsi="Times New Roman" w:cs="Times New Roman"/>
          <w:sz w:val="24"/>
          <w:szCs w:val="24"/>
        </w:rPr>
        <w:t>68,097</w:t>
      </w:r>
      <w:r w:rsidRPr="00381F3F">
        <w:rPr>
          <w:rFonts w:ascii="Times New Roman" w:eastAsia="Times New Roman" w:hAnsi="Times New Roman" w:cs="Times New Roman"/>
          <w:sz w:val="24"/>
          <w:szCs w:val="24"/>
        </w:rPr>
        <w:t xml:space="preserve"> and tops at $1</w:t>
      </w:r>
      <w:r w:rsidR="00624868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81F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86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7CF3">
        <w:rPr>
          <w:rFonts w:ascii="Times New Roman" w:eastAsia="Times New Roman" w:hAnsi="Times New Roman" w:cs="Times New Roman"/>
          <w:sz w:val="24"/>
          <w:szCs w:val="24"/>
        </w:rPr>
        <w:t xml:space="preserve">.  Starting salary </w:t>
      </w:r>
      <w:r>
        <w:rPr>
          <w:rFonts w:ascii="Times New Roman" w:eastAsia="Times New Roman" w:hAnsi="Times New Roman" w:cs="Times New Roman"/>
          <w:sz w:val="24"/>
          <w:szCs w:val="24"/>
        </w:rPr>
        <w:t>DOQ</w:t>
      </w:r>
      <w:r w:rsidRPr="00C47C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1F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2283" w:rsidRPr="008474ED">
        <w:rPr>
          <w:rFonts w:ascii="Times New Roman" w:eastAsia="Times New Roman" w:hAnsi="Times New Roman" w:cs="Times New Roman"/>
          <w:sz w:val="24"/>
          <w:szCs w:val="24"/>
        </w:rPr>
        <w:t xml:space="preserve">The City offers an attractive benefit package that includes health, life, long-term disability, and a 401a retirement plan.  Voluntary benefit plans such as dental, specific disease, and short-term disability are also available.  </w:t>
      </w:r>
    </w:p>
    <w:p w:rsidR="00A36CC8" w:rsidRDefault="00A36CC8" w:rsidP="00EF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CC8" w:rsidRDefault="00A36CC8" w:rsidP="00EF22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CC8" w:rsidRDefault="00A36CC8" w:rsidP="00EF22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283" w:rsidRPr="008474ED" w:rsidRDefault="00CC6B00" w:rsidP="00EF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Equal Opportunity Employer</w:t>
      </w:r>
      <w:r w:rsidR="00EF2283" w:rsidRPr="008474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49C8" w:rsidRDefault="005E49C8" w:rsidP="005E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283" w:rsidRDefault="00EF2283" w:rsidP="005E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F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548"/>
    <w:multiLevelType w:val="multilevel"/>
    <w:tmpl w:val="AB2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41B24"/>
    <w:multiLevelType w:val="multilevel"/>
    <w:tmpl w:val="FA2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71C6B"/>
    <w:multiLevelType w:val="multilevel"/>
    <w:tmpl w:val="E25A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76E60"/>
    <w:multiLevelType w:val="multilevel"/>
    <w:tmpl w:val="5CD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B06FE"/>
    <w:multiLevelType w:val="hybridMultilevel"/>
    <w:tmpl w:val="F58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392B"/>
    <w:multiLevelType w:val="multilevel"/>
    <w:tmpl w:val="B3A8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534E3"/>
    <w:multiLevelType w:val="hybridMultilevel"/>
    <w:tmpl w:val="6B60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7B5A"/>
    <w:multiLevelType w:val="multilevel"/>
    <w:tmpl w:val="EE6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154D7"/>
    <w:multiLevelType w:val="multilevel"/>
    <w:tmpl w:val="FB30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2286A"/>
    <w:multiLevelType w:val="hybridMultilevel"/>
    <w:tmpl w:val="498E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2FF9"/>
    <w:multiLevelType w:val="multilevel"/>
    <w:tmpl w:val="638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9045B"/>
    <w:multiLevelType w:val="multilevel"/>
    <w:tmpl w:val="A3A2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6A34E8"/>
    <w:multiLevelType w:val="multilevel"/>
    <w:tmpl w:val="E9AC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27C23"/>
    <w:multiLevelType w:val="hybridMultilevel"/>
    <w:tmpl w:val="62A2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222DA"/>
    <w:multiLevelType w:val="hybridMultilevel"/>
    <w:tmpl w:val="94B8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886"/>
    <w:multiLevelType w:val="multilevel"/>
    <w:tmpl w:val="159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77ACB"/>
    <w:multiLevelType w:val="multilevel"/>
    <w:tmpl w:val="2402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97751"/>
    <w:multiLevelType w:val="hybridMultilevel"/>
    <w:tmpl w:val="6288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6"/>
  </w:num>
  <w:num w:numId="13">
    <w:abstractNumId w:val="5"/>
  </w:num>
  <w:num w:numId="14">
    <w:abstractNumId w:val="3"/>
  </w:num>
  <w:num w:numId="15">
    <w:abstractNumId w:val="17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63"/>
    <w:rsid w:val="00084217"/>
    <w:rsid w:val="000B04EC"/>
    <w:rsid w:val="00112F83"/>
    <w:rsid w:val="00162A56"/>
    <w:rsid w:val="00182A7E"/>
    <w:rsid w:val="00195FB5"/>
    <w:rsid w:val="001E3EBE"/>
    <w:rsid w:val="001F68C5"/>
    <w:rsid w:val="00205712"/>
    <w:rsid w:val="00206591"/>
    <w:rsid w:val="00211DAE"/>
    <w:rsid w:val="002500FD"/>
    <w:rsid w:val="002B417B"/>
    <w:rsid w:val="00304693"/>
    <w:rsid w:val="003A581B"/>
    <w:rsid w:val="003E0B38"/>
    <w:rsid w:val="00407CB6"/>
    <w:rsid w:val="0042433E"/>
    <w:rsid w:val="004321AA"/>
    <w:rsid w:val="004731F3"/>
    <w:rsid w:val="00492D13"/>
    <w:rsid w:val="004A2AD9"/>
    <w:rsid w:val="004D7054"/>
    <w:rsid w:val="00530435"/>
    <w:rsid w:val="00565F18"/>
    <w:rsid w:val="005E49C8"/>
    <w:rsid w:val="00624868"/>
    <w:rsid w:val="00680B5A"/>
    <w:rsid w:val="0076335C"/>
    <w:rsid w:val="00801111"/>
    <w:rsid w:val="00805AA6"/>
    <w:rsid w:val="00831A59"/>
    <w:rsid w:val="008474ED"/>
    <w:rsid w:val="00895C2D"/>
    <w:rsid w:val="008B536B"/>
    <w:rsid w:val="009A454E"/>
    <w:rsid w:val="009A7807"/>
    <w:rsid w:val="009D25F7"/>
    <w:rsid w:val="009F08DE"/>
    <w:rsid w:val="00A138E0"/>
    <w:rsid w:val="00A36CC8"/>
    <w:rsid w:val="00A801C1"/>
    <w:rsid w:val="00AD2A7A"/>
    <w:rsid w:val="00BD211C"/>
    <w:rsid w:val="00BE06C2"/>
    <w:rsid w:val="00BF149E"/>
    <w:rsid w:val="00C0751B"/>
    <w:rsid w:val="00C260AF"/>
    <w:rsid w:val="00C266F8"/>
    <w:rsid w:val="00CC6B00"/>
    <w:rsid w:val="00D46890"/>
    <w:rsid w:val="00DC51A0"/>
    <w:rsid w:val="00E316F9"/>
    <w:rsid w:val="00E32C88"/>
    <w:rsid w:val="00E85765"/>
    <w:rsid w:val="00E963DC"/>
    <w:rsid w:val="00EF2283"/>
    <w:rsid w:val="00FA4063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AE9D"/>
  <w15:chartTrackingRefBased/>
  <w15:docId w15:val="{2C692DDC-C667-4ED2-9FDD-76E63B06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A0"/>
    <w:pPr>
      <w:ind w:left="720"/>
      <w:contextualSpacing/>
    </w:pPr>
  </w:style>
  <w:style w:type="paragraph" w:styleId="NoSpacing">
    <w:name w:val="No Spacing"/>
    <w:uiPriority w:val="1"/>
    <w:qFormat/>
    <w:rsid w:val="00C266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88"/>
    <w:rPr>
      <w:rFonts w:ascii="Segoe UI" w:hAnsi="Segoe UI" w:cs="Segoe UI"/>
      <w:sz w:val="18"/>
      <w:szCs w:val="18"/>
    </w:rPr>
  </w:style>
  <w:style w:type="character" w:customStyle="1" w:styleId="wbzude">
    <w:name w:val="wbzude"/>
    <w:basedOn w:val="DefaultParagraphFont"/>
    <w:rsid w:val="0084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soncityt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CoJCAdmin</dc:creator>
  <cp:keywords/>
  <dc:description/>
  <cp:lastModifiedBy>Willis, Steve</cp:lastModifiedBy>
  <cp:revision>7</cp:revision>
  <cp:lastPrinted>2018-09-19T18:53:00Z</cp:lastPrinted>
  <dcterms:created xsi:type="dcterms:W3CDTF">2020-09-02T16:05:00Z</dcterms:created>
  <dcterms:modified xsi:type="dcterms:W3CDTF">2020-09-23T21:48:00Z</dcterms:modified>
</cp:coreProperties>
</file>